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lineRule="auto"/>
        <w:jc w:val="both"/>
        <w:rPr>
          <w:rFonts w:ascii="Times New Roman" w:cs="Times New Roman" w:eastAsia="Times New Roman" w:hAnsi="Times New Roman"/>
          <w:sz w:val="28"/>
          <w:szCs w:val="28"/>
        </w:rPr>
      </w:pPr>
      <w:r w:rsidDel="00000000" w:rsidR="00000000" w:rsidRPr="00000000">
        <w:rPr>
          <w:rFonts w:ascii="Calibri" w:cs="Calibri" w:eastAsia="Calibri" w:hAnsi="Calibri"/>
          <w:sz w:val="28"/>
          <w:szCs w:val="28"/>
          <w:rtl w:val="0"/>
        </w:rPr>
        <w:t xml:space="preserve"> </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Конспект открытого занятия по познавательной деятельности</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«Россия – родина моя"</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подготовительная группа</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Составила:</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С.А.Корнилович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2014</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lineRule="auto"/>
        <w:jc w:val="righ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Цель:</w:t>
      </w:r>
      <w:r w:rsidDel="00000000" w:rsidR="00000000" w:rsidRPr="00000000">
        <w:rPr>
          <w:rFonts w:ascii="Calibri" w:cs="Calibri" w:eastAsia="Calibri" w:hAnsi="Calibri"/>
          <w:sz w:val="28"/>
          <w:szCs w:val="28"/>
          <w:rtl w:val="0"/>
        </w:rPr>
        <w:t xml:space="preserve"> формировать в воображении детей образ родины. Представление о России, как о родной стране. Расширить кругозор детей. Воспитывать патриотические чувства.</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Материал и оборудование:</w:t>
      </w:r>
      <w:r w:rsidDel="00000000" w:rsidR="00000000" w:rsidRPr="00000000">
        <w:rPr>
          <w:rFonts w:ascii="Calibri" w:cs="Calibri" w:eastAsia="Calibri" w:hAnsi="Calibri"/>
          <w:sz w:val="28"/>
          <w:szCs w:val="28"/>
          <w:rtl w:val="0"/>
        </w:rPr>
        <w:t xml:space="preserve"> картинки с изображением гербов разных стран,  карта мира, слайды, магнитная доска и буквы. Кроссворд, шаблоны с изображением матрешек, самовар, баранки.</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Ход:</w:t>
      </w:r>
      <w:r w:rsidDel="00000000" w:rsidR="00000000" w:rsidRPr="00000000">
        <w:rPr>
          <w:rFonts w:ascii="Calibri" w:cs="Calibri" w:eastAsia="Calibri" w:hAnsi="Calibri"/>
          <w:sz w:val="28"/>
          <w:szCs w:val="28"/>
          <w:rtl w:val="0"/>
        </w:rPr>
        <w:t xml:space="preserve"> дети стоят полукругом. Обращаю  внимание детей на гостей. На столах перед гостями картинки с изображением гербов: Франции, Англии, Италии, Японии.                  - Ребята, к нам приехали гости из разных стран мира, скажите, гости каких стран у нас сегодня в гостях? (если дети затрудняются ответить, то гости представляют сами себя). Наши гости хотят узнать, как можно больше интересного о нашей стране. Вы готовы рассказать о своей стране?                Ответ детей</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-Проходите, присаживайтесь. Сначала вспомним, как называется страна в которой мы с вами живём? Да, мы с вами живём в самой большой и прекрасной стране на земле. У неё удивительно красивое и звучное имя – Россия. Повторим все вместе это слово – Россия. В нашей стране много всего самого удивительного: необыкновенно красивая природа, красивые города, удивительные люди. Ни одна страна в мире не имеет такой огромной территории,  как Россия. Посмотрите на карту, кто – нибудь  из вас сможет показать территорию нашей страны? Молодцы, правильно. Действительно такую огромную территорию имеет наша страна. Она расположена в двух частях света : Европы и Азии, омывается тремя океанами – Северным - Ледовитым, Тихим и Атлантическим. Когда на одном конце   страны люди ложатся спать, то на другом начинается утро. На одном конце страны может идти снег, то на другом припекать солнышко. Россия граничит с 16 государствами, ни у одной страны нет такого количества соседей. Границы нашей страны проходят по суше и воде. В нашей стране больше тысяч городов, а какие города вы знаете? Назовите самые большие реки? Молодцы, очень приятно слышать ваши правильные ответы. </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tab/>
        <w:t xml:space="preserve">(во время рассказа демонстрируются слайды)</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Ребята,  обратите внимание на карту ещё раз. О чем может рассказать нам карта? Что обозначено зелёным цветом? В нашей стране очень много леса, мы уже говорили, о том какую  пользу он приносит человеку. Что на карте обозначено коричневым цветом? Правильно, это горы. Что дают человеку горы? Что же это за голубые пятна? Кто из вас помнит название самого большого озера? Помните, вы меня как то спросили, что значит «Байкал». Слово «Байкал» означает – богатое озеро. Как вы думаете, чем оно может быть богатым?  В этом озере самая чистая и прозрачная вода. В нем водятся редкие виды рыб: омуль, бычки, байкальская нерпа.</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tab/>
        <w:t xml:space="preserve">( показ слайдов)</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На берегах  этого озера сохранились пещеры. В этих пещерах жили когда – то древние люди. Некоторые пещеры и в настоящие время посещают охотники и разводят там огонь. В них может поселиться около 15 – 20 человек. Когда – то они вмещали большее количество людей, но после землетрясения  часть пещеры обвалилась. Обломки – огромные мраморные глыбы – и сейчас лежат у входа в пещеру. Посмотрите, какая там красивая природа. Реки, озера – это богатство нашей страны, но любое богатство можно и потерять, если им не дорожить. Например, очень часто из плохо закрытого крана капает вода. За один час накапает стакан, а за день – целое ведро. А если в каждой  квартире не будут закрывать кран, можно потерять целое большое озеро. Поэтому я вас призываю бережно относиться к воде. - Ребята, правда, наша страна , и название у неё очень красивое? Кто -  нибудь из вас может написать это слово?</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tab/>
        <w:t xml:space="preserve">(дети выкладывают буквами)</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Россия – наша Родина. В народе говорят: «русский человек без родины не живет» . У нас у каждого есть своя маленькая родина. Это где мы с вами родились, где выросли, но есть и большая родина, это наша с вами страна.  Это все то, что объединяет всех людей в одной стране. Мы с вами россияне, говорим на одном языке, имеем одинаковые паспорта, все горячо любим свою Родину. Будущее нашей страны во многом зависит от вас, от того как сильно вы будете любить свою родину, что хорошего можете сделать для неё. Сейчас приглашаю вас вкруг.</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Физминутка</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Теперь предлагаю вам разгадать кроссворд.</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как звали предков на древней Руси (славяне)</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что означает слово «кремль» (крепость)</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из чего был построен первый  кремль (дерево)</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какого царя звали « великим» (Петр 1)</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что носили барышни на голове (кокошник)</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6.ка называлась  мужская рубаха (косоворотка)</w:t>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Молодцы, еще существовала древняя традиция на Руси – дарить подарки. Я хочу вам тоже предложить подарить нашим гостям подарки, сувенир -  матрешку. Матрешка – это символ России. Но их нужно оживить, поэтому предлагаю вам пройти в художественную мастерскую и приступит к работе.                                                - Я благодарю вас за ваши знания, старания. Думаю, что нашим гостям тоже сегодня понравилось у нас в гостях. Ещё существовал  один обычай  - пить чай из самовара с калачами. Приглашаю всех на чаепитие.</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tab/>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566.9291338582677" w:top="566.9291338582677" w:left="566.9291338582677"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